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EDABC" w14:textId="74C3ED25" w:rsidR="006A4A5F" w:rsidRDefault="006A4A5F" w:rsidP="006A4A5F">
      <w:pPr>
        <w:pStyle w:val="CRCoverPage"/>
        <w:tabs>
          <w:tab w:val="right" w:pos="9639"/>
        </w:tabs>
        <w:spacing w:after="0"/>
        <w:rPr>
          <w:b/>
          <w:noProof/>
          <w:sz w:val="24"/>
          <w:lang w:eastAsia="zh-CN"/>
        </w:rPr>
      </w:pPr>
      <w:r>
        <w:rPr>
          <w:b/>
          <w:noProof/>
          <w:sz w:val="24"/>
        </w:rPr>
        <w:t>3</w:t>
      </w:r>
      <w:r>
        <w:rPr>
          <w:b/>
          <w:noProof/>
          <w:sz w:val="24"/>
          <w:lang w:eastAsia="zh-CN"/>
        </w:rPr>
        <w:t>GPP TSG RAN Meeting #94-e</w:t>
      </w:r>
      <w:r>
        <w:rPr>
          <w:b/>
          <w:noProof/>
          <w:sz w:val="24"/>
          <w:lang w:eastAsia="zh-CN"/>
        </w:rPr>
        <w:tab/>
        <w:t>RP-21</w:t>
      </w:r>
      <w:r w:rsidR="00187F1B">
        <w:rPr>
          <w:b/>
          <w:noProof/>
          <w:sz w:val="24"/>
          <w:lang w:eastAsia="zh-CN"/>
        </w:rPr>
        <w:t>3076</w:t>
      </w:r>
    </w:p>
    <w:p w14:paraId="5D9A3896" w14:textId="77777777" w:rsidR="006A4A5F" w:rsidRPr="001D5D18" w:rsidRDefault="006A4A5F" w:rsidP="006A4A5F">
      <w:pPr>
        <w:pStyle w:val="CRCoverPage"/>
        <w:tabs>
          <w:tab w:val="right" w:pos="9639"/>
        </w:tabs>
        <w:spacing w:after="0"/>
        <w:rPr>
          <w:b/>
          <w:noProof/>
          <w:sz w:val="24"/>
          <w:lang w:eastAsia="zh-CN"/>
        </w:rPr>
      </w:pPr>
      <w:r w:rsidRPr="00790C1C">
        <w:rPr>
          <w:b/>
          <w:noProof/>
          <w:sz w:val="24"/>
          <w:lang w:eastAsia="zh-CN"/>
        </w:rPr>
        <w:t>Electronic Meeting, December 6 - 17, 2021</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34DEB4C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13.5.</w:t>
      </w:r>
      <w:r w:rsidR="006A4A5F">
        <w:rPr>
          <w:rFonts w:ascii="Arial" w:hAnsi="Arial" w:cs="Arial"/>
        </w:rPr>
        <w:t>18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79BB4950" w:rsidR="00B07BFE" w:rsidRPr="008836AC" w:rsidRDefault="006A47F0" w:rsidP="00C44D63">
            <w:pPr>
              <w:tabs>
                <w:tab w:val="left" w:pos="567"/>
              </w:tabs>
              <w:spacing w:after="0"/>
              <w:rPr>
                <w:rFonts w:ascii="Arial" w:hAnsi="Arial" w:cs="Arial"/>
              </w:rPr>
            </w:pPr>
            <w:r w:rsidRPr="006A47F0">
              <w:rPr>
                <w:rFonts w:ascii="Arial" w:hAnsi="Arial" w:cs="Arial"/>
                <w:lang w:eastAsia="ja-JP"/>
              </w:rPr>
              <w:t>UE Conformance Test Aspects for add support of NR DL 256QAM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669FE4C" w:rsidR="00B07BFE" w:rsidRPr="008836AC" w:rsidRDefault="006A47F0" w:rsidP="00B61AEE">
            <w:pPr>
              <w:tabs>
                <w:tab w:val="left" w:pos="567"/>
              </w:tabs>
              <w:spacing w:after="0"/>
              <w:rPr>
                <w:rFonts w:ascii="Arial" w:hAnsi="Arial" w:cs="Arial"/>
              </w:rPr>
            </w:pPr>
            <w:r w:rsidRPr="006A47F0">
              <w:rPr>
                <w:rFonts w:ascii="Arial" w:hAnsi="Arial" w:cs="Arial"/>
              </w:rPr>
              <w:t>NR_DL256QAM_FR2-UEConTest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5B1CA3C" w:rsidR="00B07BFE" w:rsidRPr="008836AC" w:rsidRDefault="006A47F0" w:rsidP="00B61AEE">
            <w:pPr>
              <w:tabs>
                <w:tab w:val="left" w:pos="567"/>
              </w:tabs>
              <w:spacing w:after="0"/>
              <w:rPr>
                <w:rFonts w:ascii="Arial" w:hAnsi="Arial" w:cs="Arial"/>
                <w:lang w:eastAsia="ja-JP"/>
              </w:rPr>
            </w:pPr>
            <w:r w:rsidRPr="006A47F0">
              <w:rPr>
                <w:rFonts w:ascii="Arial" w:hAnsi="Arial" w:cs="Arial"/>
              </w:rPr>
              <w:t>900051</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593A129" w:rsidR="00B07BFE" w:rsidRPr="008836AC" w:rsidRDefault="00DB45D8" w:rsidP="00B61AEE">
            <w:pPr>
              <w:tabs>
                <w:tab w:val="left" w:pos="567"/>
              </w:tabs>
              <w:spacing w:after="0"/>
              <w:rPr>
                <w:rFonts w:ascii="Arial" w:hAnsi="Arial" w:cs="Arial"/>
                <w:lang w:eastAsia="ja-JP"/>
              </w:rPr>
            </w:pPr>
            <w:r w:rsidRPr="00DB45D8">
              <w:rPr>
                <w:rStyle w:val="af"/>
                <w:rFonts w:ascii="Arial" w:hAnsi="Arial" w:cs="Arial"/>
              </w:rPr>
              <w:t>RP-20</w:t>
            </w:r>
            <w:r w:rsidR="006A47F0">
              <w:rPr>
                <w:rStyle w:val="af"/>
                <w:rFonts w:ascii="Arial" w:hAnsi="Arial" w:cs="Arial"/>
              </w:rPr>
              <w:t>2371</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387D86FC"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2022</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ACF2615" w:rsidR="00B07BFE" w:rsidRPr="006A7BCB" w:rsidRDefault="00FD2EF0"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8</w:t>
            </w:r>
            <w:r w:rsidR="006A4A5F">
              <w:rPr>
                <w:rFonts w:ascii="Arial" w:hAnsi="Arial" w:cs="Arial"/>
                <w:color w:val="00B050"/>
                <w:highlight w:val="yellow"/>
                <w:lang w:eastAsia="ja-JP"/>
              </w:rPr>
              <w:t>8</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5F4BFF7C" w14:textId="5B9308B1" w:rsidR="008601F0" w:rsidRPr="00EE13A1" w:rsidRDefault="008601F0" w:rsidP="008601F0">
      <w:pPr>
        <w:pStyle w:val="4"/>
      </w:pPr>
      <w:r w:rsidRPr="00EE13A1">
        <w:rPr>
          <w:rFonts w:hint="eastAsia"/>
        </w:rPr>
        <w:t>R</w:t>
      </w:r>
      <w:r w:rsidRPr="00EE13A1">
        <w:t>AN5#90-e:</w:t>
      </w:r>
    </w:p>
    <w:p w14:paraId="082AC96E" w14:textId="08D6E441" w:rsidR="008601F0" w:rsidRPr="00EE13A1" w:rsidRDefault="008601F0" w:rsidP="004F7F1B">
      <w:pPr>
        <w:overflowPunct/>
        <w:autoSpaceDE/>
        <w:autoSpaceDN/>
        <w:snapToGrid w:val="0"/>
        <w:spacing w:afterLines="50" w:after="120"/>
        <w:textAlignment w:val="auto"/>
      </w:pPr>
      <w:r w:rsidRPr="00EE13A1">
        <w:t>Work plan is available.</w:t>
      </w:r>
    </w:p>
    <w:p w14:paraId="73E2CFD4" w14:textId="03E520DF" w:rsidR="008601F0" w:rsidRPr="00EE13A1" w:rsidRDefault="008601F0" w:rsidP="004F7F1B">
      <w:pPr>
        <w:overflowPunct/>
        <w:autoSpaceDE/>
        <w:autoSpaceDN/>
        <w:snapToGrid w:val="0"/>
        <w:spacing w:afterLines="50" w:after="120"/>
        <w:textAlignment w:val="auto"/>
      </w:pPr>
      <w:r w:rsidRPr="00EE13A1">
        <w:t>Following tdocs are agreed:</w:t>
      </w:r>
    </w:p>
    <w:p w14:paraId="16AF5BDA" w14:textId="45D0C83D" w:rsidR="008601F0" w:rsidRDefault="008601F0" w:rsidP="008601F0">
      <w:pPr>
        <w:pStyle w:val="aff9"/>
        <w:numPr>
          <w:ilvl w:val="0"/>
          <w:numId w:val="23"/>
        </w:numPr>
        <w:overflowPunct/>
        <w:autoSpaceDE/>
        <w:autoSpaceDN/>
        <w:snapToGrid w:val="0"/>
        <w:spacing w:afterLines="50" w:after="120"/>
        <w:ind w:firstLineChars="0"/>
        <w:textAlignment w:val="auto"/>
      </w:pPr>
      <w:r w:rsidRPr="00EE13A1">
        <w:t>R5-211919, Introduction of FR2 DL 256QAM, Nokia.</w:t>
      </w:r>
    </w:p>
    <w:p w14:paraId="759EB595" w14:textId="0E72D5CD" w:rsidR="00EE13A1" w:rsidRDefault="00EE13A1" w:rsidP="00EE13A1">
      <w:pPr>
        <w:overflowPunct/>
        <w:autoSpaceDE/>
        <w:autoSpaceDN/>
        <w:snapToGrid w:val="0"/>
        <w:spacing w:afterLines="50" w:after="120"/>
        <w:textAlignment w:val="auto"/>
      </w:pPr>
    </w:p>
    <w:p w14:paraId="084ED3E4" w14:textId="6294DE9E" w:rsidR="00EE13A1" w:rsidRPr="00FD2EF0" w:rsidRDefault="00EE13A1" w:rsidP="00EE13A1">
      <w:pPr>
        <w:pStyle w:val="4"/>
      </w:pPr>
      <w:r w:rsidRPr="00FD2EF0">
        <w:rPr>
          <w:rFonts w:hint="eastAsia"/>
        </w:rPr>
        <w:t>R</w:t>
      </w:r>
      <w:r w:rsidRPr="00FD2EF0">
        <w:t>AN5#91-e:</w:t>
      </w:r>
    </w:p>
    <w:p w14:paraId="144AD82F" w14:textId="77777777" w:rsidR="00EE13A1" w:rsidRPr="00FD2EF0" w:rsidRDefault="00EE13A1" w:rsidP="00EE13A1">
      <w:pPr>
        <w:overflowPunct/>
        <w:autoSpaceDE/>
        <w:autoSpaceDN/>
        <w:snapToGrid w:val="0"/>
        <w:spacing w:afterLines="50" w:after="120"/>
        <w:textAlignment w:val="auto"/>
      </w:pPr>
      <w:r w:rsidRPr="00FD2EF0">
        <w:t>Following tdocs are agreed:</w:t>
      </w:r>
    </w:p>
    <w:p w14:paraId="1654417E" w14:textId="041E9DD0"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R5-214011, Introduction of FR2 DL 256QAM to Maximum input level for CA, Nokia.</w:t>
      </w:r>
    </w:p>
    <w:p w14:paraId="2598F60D" w14:textId="7452B22F"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R5-214012</w:t>
      </w:r>
      <w:r w:rsidRPr="00FD2EF0">
        <w:rPr>
          <w:rFonts w:hint="eastAsia"/>
        </w:rPr>
        <w:t>,</w:t>
      </w:r>
      <w:r w:rsidRPr="00FD2EF0">
        <w:t xml:space="preserve"> Adding 256QAM into CQI reporting test case, Huawei, HiSilicon</w:t>
      </w:r>
    </w:p>
    <w:p w14:paraId="238AA7F1" w14:textId="3977163D"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R5-212063, Addition of test applicability rules for UE supporting FR2 DL 256QAM, China Teleocm</w:t>
      </w:r>
    </w:p>
    <w:p w14:paraId="289CE3F3" w14:textId="79CBB6A7" w:rsidR="00EE13A1" w:rsidRPr="00FD2EF0" w:rsidRDefault="00EE13A1" w:rsidP="00EE13A1">
      <w:pPr>
        <w:pStyle w:val="aff9"/>
        <w:numPr>
          <w:ilvl w:val="0"/>
          <w:numId w:val="23"/>
        </w:numPr>
        <w:overflowPunct/>
        <w:autoSpaceDE/>
        <w:autoSpaceDN/>
        <w:snapToGrid w:val="0"/>
        <w:spacing w:afterLines="50" w:after="120"/>
        <w:ind w:firstLineChars="0"/>
        <w:textAlignment w:val="auto"/>
      </w:pPr>
      <w:r w:rsidRPr="00FD2EF0">
        <w:t>R5-212064, Updating on annexes for FR2 DL 256QAM test cases, China Telecom</w:t>
      </w:r>
    </w:p>
    <w:p w14:paraId="6680C8D3" w14:textId="4229D573" w:rsidR="00EE13A1" w:rsidRDefault="00EE13A1" w:rsidP="00EE13A1">
      <w:pPr>
        <w:overflowPunct/>
        <w:autoSpaceDE/>
        <w:autoSpaceDN/>
        <w:snapToGrid w:val="0"/>
        <w:spacing w:afterLines="50" w:after="120"/>
        <w:textAlignment w:val="auto"/>
      </w:pPr>
    </w:p>
    <w:p w14:paraId="2C01804E" w14:textId="2EF43CD9" w:rsidR="00FD2EF0" w:rsidRPr="006A4A5F" w:rsidRDefault="00FD2EF0" w:rsidP="00FD2EF0">
      <w:pPr>
        <w:pStyle w:val="4"/>
      </w:pPr>
      <w:r w:rsidRPr="006A4A5F">
        <w:rPr>
          <w:rFonts w:hint="eastAsia"/>
        </w:rPr>
        <w:t>R</w:t>
      </w:r>
      <w:r w:rsidRPr="006A4A5F">
        <w:t>AN5#92-e:</w:t>
      </w:r>
    </w:p>
    <w:p w14:paraId="50A3FDA9" w14:textId="41279A89" w:rsidR="00FD2EF0" w:rsidRPr="006A4A5F" w:rsidRDefault="00FD2EF0" w:rsidP="00FD2EF0">
      <w:pPr>
        <w:overflowPunct/>
        <w:autoSpaceDE/>
        <w:autoSpaceDN/>
        <w:snapToGrid w:val="0"/>
        <w:spacing w:afterLines="50" w:after="120"/>
        <w:textAlignment w:val="auto"/>
      </w:pPr>
      <w:r w:rsidRPr="006A4A5F">
        <w:t>Following CRs are agreed:</w:t>
      </w:r>
    </w:p>
    <w:p w14:paraId="3E47279E" w14:textId="2646159B"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R5-215950, Completing CQI reporting test case with 256QAM, Huawei, HiSilicon</w:t>
      </w:r>
    </w:p>
    <w:p w14:paraId="4AC7AF77" w14:textId="3EDA8913"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R5-216076</w:t>
      </w:r>
      <w:r w:rsidRPr="006A4A5F">
        <w:rPr>
          <w:rFonts w:hint="eastAsia"/>
        </w:rPr>
        <w:t>,</w:t>
      </w:r>
      <w:r w:rsidRPr="006A4A5F">
        <w:t xml:space="preserve"> Addition of FR2 DL 256QAM demodulation test case, China Telecom</w:t>
      </w:r>
    </w:p>
    <w:p w14:paraId="69A3449D" w14:textId="240C7690"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R5-214533, Updates on FRC for FR2 DL 256QAM, China Tele</w:t>
      </w:r>
      <w:r w:rsidRPr="006A4A5F">
        <w:rPr>
          <w:rFonts w:hint="eastAsia"/>
        </w:rPr>
        <w:t>co</w:t>
      </w:r>
      <w:r w:rsidRPr="006A4A5F">
        <w:t>m</w:t>
      </w:r>
    </w:p>
    <w:p w14:paraId="378C39D1" w14:textId="7FB5C930"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R5-214534, Addition of applicability for FR2 DL 256QAM demodulation test case, China Telecom</w:t>
      </w:r>
    </w:p>
    <w:p w14:paraId="7BF42C73" w14:textId="295D49EC" w:rsidR="00FD2EF0" w:rsidRPr="006A4A5F" w:rsidRDefault="00FD2EF0" w:rsidP="00FD2EF0">
      <w:pPr>
        <w:pStyle w:val="aff9"/>
        <w:numPr>
          <w:ilvl w:val="0"/>
          <w:numId w:val="23"/>
        </w:numPr>
        <w:overflowPunct/>
        <w:autoSpaceDE/>
        <w:autoSpaceDN/>
        <w:snapToGrid w:val="0"/>
        <w:spacing w:afterLines="50" w:after="120"/>
        <w:ind w:firstLineChars="0"/>
        <w:textAlignment w:val="auto"/>
      </w:pPr>
      <w:r w:rsidRPr="006A4A5F">
        <w:t>R5-216077, Test applicability for FR2 256QAM CQI reporting, Huawei, HiSilicon</w:t>
      </w:r>
    </w:p>
    <w:p w14:paraId="59EE74BE" w14:textId="21602F98" w:rsidR="00FD2EF0" w:rsidRDefault="00FD2EF0" w:rsidP="00EE13A1">
      <w:pPr>
        <w:overflowPunct/>
        <w:autoSpaceDE/>
        <w:autoSpaceDN/>
        <w:snapToGrid w:val="0"/>
        <w:spacing w:afterLines="50" w:after="120"/>
        <w:textAlignment w:val="auto"/>
      </w:pPr>
    </w:p>
    <w:p w14:paraId="03927503" w14:textId="08DC1850" w:rsidR="006A4A5F" w:rsidRPr="00FD2EF0" w:rsidRDefault="006A4A5F" w:rsidP="006A4A5F">
      <w:pPr>
        <w:pStyle w:val="4"/>
        <w:rPr>
          <w:highlight w:val="yellow"/>
        </w:rPr>
      </w:pPr>
      <w:r w:rsidRPr="00FD2EF0">
        <w:rPr>
          <w:rFonts w:hint="eastAsia"/>
          <w:highlight w:val="yellow"/>
        </w:rPr>
        <w:t>R</w:t>
      </w:r>
      <w:r w:rsidRPr="00FD2EF0">
        <w:rPr>
          <w:highlight w:val="yellow"/>
        </w:rPr>
        <w:t>AN5#9</w:t>
      </w:r>
      <w:r>
        <w:rPr>
          <w:highlight w:val="yellow"/>
        </w:rPr>
        <w:t>3</w:t>
      </w:r>
      <w:r w:rsidRPr="00FD2EF0">
        <w:rPr>
          <w:highlight w:val="yellow"/>
        </w:rPr>
        <w:t>-e:</w:t>
      </w:r>
    </w:p>
    <w:p w14:paraId="249FA9AB" w14:textId="77777777" w:rsidR="006A4A5F" w:rsidRPr="006A4A5F" w:rsidRDefault="006A4A5F" w:rsidP="006A4A5F">
      <w:pPr>
        <w:overflowPunct/>
        <w:autoSpaceDE/>
        <w:autoSpaceDN/>
        <w:snapToGrid w:val="0"/>
        <w:spacing w:afterLines="50" w:after="120"/>
        <w:textAlignment w:val="auto"/>
        <w:rPr>
          <w:highlight w:val="yellow"/>
        </w:rPr>
      </w:pPr>
      <w:r w:rsidRPr="00FD2EF0">
        <w:rPr>
          <w:highlight w:val="yellow"/>
        </w:rPr>
        <w:t>Followin</w:t>
      </w:r>
      <w:r w:rsidRPr="006A4A5F">
        <w:rPr>
          <w:highlight w:val="yellow"/>
        </w:rPr>
        <w:t>g CRs are agreed:</w:t>
      </w:r>
    </w:p>
    <w:p w14:paraId="1C3CCAB9" w14:textId="00E78C38" w:rsidR="006A4A5F" w:rsidRPr="006A4A5F" w:rsidRDefault="006A4A5F" w:rsidP="006A4A5F">
      <w:pPr>
        <w:pStyle w:val="aff9"/>
        <w:numPr>
          <w:ilvl w:val="0"/>
          <w:numId w:val="23"/>
        </w:numPr>
        <w:overflowPunct/>
        <w:autoSpaceDE/>
        <w:autoSpaceDN/>
        <w:snapToGrid w:val="0"/>
        <w:spacing w:afterLines="50" w:after="120"/>
        <w:ind w:firstLineChars="0"/>
        <w:textAlignment w:val="auto"/>
        <w:rPr>
          <w:highlight w:val="yellow"/>
        </w:rPr>
      </w:pPr>
      <w:r w:rsidRPr="006A4A5F">
        <w:rPr>
          <w:highlight w:val="yellow"/>
        </w:rPr>
        <w:t xml:space="preserve">R5-216546, Addition of test configuration for FR2 DL 256QAM to Maximum input level, </w:t>
      </w:r>
      <w:bookmarkStart w:id="0" w:name="_Hlk88558328"/>
      <w:r w:rsidRPr="006A4A5F">
        <w:rPr>
          <w:highlight w:val="yellow"/>
        </w:rPr>
        <w:t>Nokia, Nokia Shanghai Bell</w:t>
      </w:r>
      <w:bookmarkEnd w:id="0"/>
    </w:p>
    <w:p w14:paraId="6339DBFB" w14:textId="46C77A94" w:rsidR="006A4A5F" w:rsidRPr="006A4A5F" w:rsidRDefault="006A4A5F" w:rsidP="006A4A5F">
      <w:pPr>
        <w:pStyle w:val="aff9"/>
        <w:numPr>
          <w:ilvl w:val="0"/>
          <w:numId w:val="23"/>
        </w:numPr>
        <w:overflowPunct/>
        <w:autoSpaceDE/>
        <w:autoSpaceDN/>
        <w:snapToGrid w:val="0"/>
        <w:spacing w:afterLines="50" w:after="120"/>
        <w:ind w:firstLineChars="0"/>
        <w:textAlignment w:val="auto"/>
        <w:rPr>
          <w:highlight w:val="yellow"/>
        </w:rPr>
      </w:pPr>
      <w:r w:rsidRPr="006A4A5F">
        <w:rPr>
          <w:highlight w:val="yellow"/>
        </w:rPr>
        <w:t>R5-216547</w:t>
      </w:r>
      <w:r w:rsidRPr="006A4A5F">
        <w:rPr>
          <w:rFonts w:hint="eastAsia"/>
          <w:highlight w:val="yellow"/>
        </w:rPr>
        <w:t>,</w:t>
      </w:r>
      <w:r w:rsidRPr="006A4A5F">
        <w:rPr>
          <w:highlight w:val="yellow"/>
        </w:rPr>
        <w:t xml:space="preserve"> TP analysis for FR2 DL 256QAM to Maximum input level, Nokia, Nokia Shanghai Bell</w:t>
      </w:r>
    </w:p>
    <w:p w14:paraId="3DB91A4B" w14:textId="0E1F0F67" w:rsidR="006A4A5F" w:rsidRPr="006A4A5F" w:rsidRDefault="006A4A5F" w:rsidP="006A4A5F">
      <w:pPr>
        <w:pStyle w:val="aff9"/>
        <w:numPr>
          <w:ilvl w:val="0"/>
          <w:numId w:val="23"/>
        </w:numPr>
        <w:overflowPunct/>
        <w:autoSpaceDE/>
        <w:autoSpaceDN/>
        <w:snapToGrid w:val="0"/>
        <w:spacing w:afterLines="50" w:after="120"/>
        <w:ind w:firstLineChars="0"/>
        <w:textAlignment w:val="auto"/>
        <w:rPr>
          <w:highlight w:val="yellow"/>
        </w:rPr>
      </w:pPr>
      <w:r w:rsidRPr="006A4A5F">
        <w:rPr>
          <w:highlight w:val="yellow"/>
        </w:rPr>
        <w:t>R5-216548, TP analysis for FR2 DL 256QAM to Maximum input level for CA, Nokia, Nokia Shanghai Bell</w:t>
      </w:r>
    </w:p>
    <w:p w14:paraId="020E8F0C" w14:textId="77777777" w:rsidR="006A4A5F" w:rsidRPr="006A4A5F" w:rsidRDefault="006A4A5F"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2A6B7786" w14:textId="6F1DD9A7" w:rsidR="006A3ADF" w:rsidRPr="00EE13A1" w:rsidRDefault="00287ED7" w:rsidP="00287ED7">
      <w:pPr>
        <w:overflowPunct/>
        <w:autoSpaceDE/>
        <w:autoSpaceDN/>
        <w:snapToGrid w:val="0"/>
        <w:spacing w:after="0"/>
        <w:textAlignment w:val="auto"/>
        <w:rPr>
          <w:rFonts w:ascii="Arial" w:eastAsia="Yu Mincho" w:hAnsi="Arial" w:cs="Arial"/>
          <w:b/>
          <w:bCs/>
          <w:lang w:eastAsia="ja-JP"/>
        </w:rPr>
      </w:pPr>
      <w:r w:rsidRPr="00EE13A1">
        <w:rPr>
          <w:rFonts w:ascii="Arial" w:eastAsia="Yu Mincho" w:hAnsi="Arial" w:cs="Arial"/>
          <w:b/>
          <w:bCs/>
          <w:lang w:eastAsia="ja-JP"/>
        </w:rPr>
        <w:t>RAN5#</w:t>
      </w:r>
      <w:r w:rsidR="008601F0" w:rsidRPr="00EE13A1">
        <w:rPr>
          <w:rFonts w:ascii="Arial" w:eastAsia="Yu Mincho" w:hAnsi="Arial" w:cs="Arial"/>
          <w:b/>
          <w:bCs/>
          <w:lang w:eastAsia="ja-JP"/>
        </w:rPr>
        <w:t>90</w:t>
      </w:r>
      <w:r w:rsidRPr="00EE13A1">
        <w:rPr>
          <w:rFonts w:ascii="Arial" w:eastAsia="Yu Mincho" w:hAnsi="Arial" w:cs="Arial"/>
          <w:b/>
          <w:bCs/>
          <w:lang w:eastAsia="ja-JP"/>
        </w:rPr>
        <w:t>-e</w:t>
      </w:r>
    </w:p>
    <w:p w14:paraId="2F24E50D" w14:textId="7A320E52" w:rsidR="00287ED7"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R5-211919</w:t>
      </w:r>
      <w:r w:rsidR="00287ED7" w:rsidRPr="00EE13A1">
        <w:rPr>
          <w:rFonts w:ascii="Arial" w:eastAsia="Yu Mincho" w:hAnsi="Arial" w:cs="Arial"/>
          <w:sz w:val="20"/>
          <w:szCs w:val="20"/>
        </w:rPr>
        <w:t>,</w:t>
      </w:r>
      <w:r w:rsidR="00287ED7" w:rsidRPr="00EE13A1">
        <w:t xml:space="preserve"> </w:t>
      </w:r>
      <w:r w:rsidRPr="00EE13A1">
        <w:rPr>
          <w:rFonts w:ascii="Arial" w:eastAsia="Yu Mincho" w:hAnsi="Arial" w:cs="Arial"/>
          <w:sz w:val="20"/>
          <w:szCs w:val="20"/>
        </w:rPr>
        <w:t>Introduction of FR2 DL 256QAM</w:t>
      </w:r>
      <w:r w:rsidR="00287ED7" w:rsidRPr="00EE13A1">
        <w:rPr>
          <w:rFonts w:ascii="Arial" w:eastAsia="Yu Mincho" w:hAnsi="Arial" w:cs="Arial"/>
          <w:sz w:val="20"/>
          <w:szCs w:val="20"/>
        </w:rPr>
        <w:t xml:space="preserve">, </w:t>
      </w:r>
      <w:r w:rsidRPr="00EE13A1">
        <w:rPr>
          <w:rFonts w:ascii="Arial" w:eastAsia="Yu Mincho" w:hAnsi="Arial" w:cs="Arial"/>
          <w:sz w:val="20"/>
          <w:szCs w:val="20"/>
        </w:rPr>
        <w:t>Nokia</w:t>
      </w:r>
    </w:p>
    <w:p w14:paraId="6D5C4A69" w14:textId="625B9AC8" w:rsidR="008601F0" w:rsidRPr="00EE13A1" w:rsidRDefault="008601F0" w:rsidP="00287ED7">
      <w:pPr>
        <w:pStyle w:val="aff7"/>
        <w:numPr>
          <w:ilvl w:val="0"/>
          <w:numId w:val="22"/>
        </w:numPr>
        <w:snapToGrid w:val="0"/>
        <w:ind w:leftChars="0"/>
        <w:jc w:val="left"/>
        <w:rPr>
          <w:rFonts w:ascii="Arial" w:eastAsia="Yu Mincho" w:hAnsi="Arial" w:cs="Arial"/>
          <w:sz w:val="20"/>
          <w:szCs w:val="20"/>
        </w:rPr>
      </w:pPr>
      <w:r w:rsidRPr="00EE13A1">
        <w:rPr>
          <w:rFonts w:ascii="Arial" w:eastAsia="Yu Mincho" w:hAnsi="Arial" w:cs="Arial"/>
          <w:sz w:val="20"/>
          <w:szCs w:val="20"/>
        </w:rPr>
        <w:t>R5-211155, WP UE Conformance Test Aspects for add support of NR DL 256QAM for FR2, China Telecom</w:t>
      </w:r>
    </w:p>
    <w:p w14:paraId="7D49715B" w14:textId="172B2985" w:rsidR="00287ED7" w:rsidRDefault="00287ED7" w:rsidP="00287ED7">
      <w:pPr>
        <w:overflowPunct/>
        <w:autoSpaceDE/>
        <w:autoSpaceDN/>
        <w:snapToGrid w:val="0"/>
        <w:spacing w:after="0"/>
        <w:textAlignment w:val="auto"/>
        <w:rPr>
          <w:rFonts w:ascii="Arial" w:eastAsia="Yu Mincho" w:hAnsi="Arial" w:cs="Arial"/>
          <w:b/>
          <w:bCs/>
          <w:lang w:val="en-US" w:eastAsia="ja-JP"/>
        </w:rPr>
      </w:pPr>
    </w:p>
    <w:p w14:paraId="3D5AC6E5" w14:textId="70C417FA" w:rsidR="00EE13A1" w:rsidRPr="00FD2EF0" w:rsidRDefault="00EE13A1" w:rsidP="00EE13A1">
      <w:pPr>
        <w:overflowPunct/>
        <w:autoSpaceDE/>
        <w:autoSpaceDN/>
        <w:snapToGrid w:val="0"/>
        <w:spacing w:after="0"/>
        <w:textAlignment w:val="auto"/>
        <w:rPr>
          <w:rFonts w:ascii="Arial" w:eastAsia="Yu Mincho" w:hAnsi="Arial" w:cs="Arial"/>
          <w:b/>
          <w:bCs/>
          <w:lang w:eastAsia="ja-JP"/>
        </w:rPr>
      </w:pPr>
      <w:r w:rsidRPr="00FD2EF0">
        <w:rPr>
          <w:rFonts w:ascii="Arial" w:eastAsia="Yu Mincho" w:hAnsi="Arial" w:cs="Arial"/>
          <w:b/>
          <w:bCs/>
          <w:lang w:eastAsia="ja-JP"/>
        </w:rPr>
        <w:t>RAN5#91-e</w:t>
      </w:r>
    </w:p>
    <w:p w14:paraId="4B08A12D"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R5-214011, Introduction of FR2 DL 256QAM to Maximum input level for CA, Nokia.</w:t>
      </w:r>
    </w:p>
    <w:p w14:paraId="251C0860"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R5-214012</w:t>
      </w:r>
      <w:r w:rsidRPr="00FD2EF0">
        <w:rPr>
          <w:rFonts w:ascii="Arial" w:eastAsia="Yu Mincho" w:hAnsi="Arial" w:cs="Arial" w:hint="eastAsia"/>
          <w:sz w:val="20"/>
          <w:szCs w:val="20"/>
        </w:rPr>
        <w:t>,</w:t>
      </w:r>
      <w:r w:rsidRPr="00FD2EF0">
        <w:rPr>
          <w:rFonts w:ascii="Arial" w:eastAsia="Yu Mincho" w:hAnsi="Arial" w:cs="Arial"/>
          <w:sz w:val="20"/>
          <w:szCs w:val="20"/>
        </w:rPr>
        <w:t xml:space="preserve"> Adding 256QAM into CQI reporting test case, Huawei, HiSilicon</w:t>
      </w:r>
    </w:p>
    <w:p w14:paraId="3F7A1A39" w14:textId="77777777"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R5-212063, Addition of test applicability rules for UE supporting FR2 DL 256QAM, China Teleocm</w:t>
      </w:r>
    </w:p>
    <w:p w14:paraId="4A4CE442" w14:textId="7C1EB504" w:rsidR="00EE13A1" w:rsidRPr="00FD2EF0"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R5-212064, Updating on annexes for FR2 DL 256QAM test cases, China Telecom</w:t>
      </w:r>
    </w:p>
    <w:p w14:paraId="411359AE" w14:textId="33E03034" w:rsidR="00EE13A1" w:rsidRDefault="00EE13A1" w:rsidP="00EE13A1">
      <w:pPr>
        <w:pStyle w:val="aff7"/>
        <w:numPr>
          <w:ilvl w:val="0"/>
          <w:numId w:val="24"/>
        </w:numPr>
        <w:snapToGrid w:val="0"/>
        <w:ind w:leftChars="0"/>
        <w:jc w:val="left"/>
        <w:rPr>
          <w:rFonts w:ascii="Arial" w:eastAsia="Yu Mincho" w:hAnsi="Arial" w:cs="Arial"/>
          <w:sz w:val="20"/>
          <w:szCs w:val="20"/>
        </w:rPr>
      </w:pPr>
      <w:r w:rsidRPr="00FD2EF0">
        <w:rPr>
          <w:rFonts w:ascii="Arial" w:eastAsia="Yu Mincho" w:hAnsi="Arial" w:cs="Arial"/>
          <w:sz w:val="20"/>
          <w:szCs w:val="20"/>
        </w:rPr>
        <w:t>R5-212070, WP UE Conformance Test Aspects for add support of NR DL 256QAM for FR2 RAN5#91e, China Telecom</w:t>
      </w:r>
    </w:p>
    <w:p w14:paraId="3AA608E4" w14:textId="77777777" w:rsidR="00FD2EF0" w:rsidRPr="00FD2EF0" w:rsidRDefault="00FD2EF0" w:rsidP="00FD2EF0">
      <w:pPr>
        <w:pStyle w:val="aff7"/>
        <w:snapToGrid w:val="0"/>
        <w:ind w:leftChars="0" w:left="0"/>
        <w:jc w:val="left"/>
        <w:rPr>
          <w:rFonts w:ascii="Arial" w:eastAsia="Yu Mincho" w:hAnsi="Arial" w:cs="Arial"/>
          <w:sz w:val="20"/>
          <w:szCs w:val="20"/>
        </w:rPr>
      </w:pPr>
    </w:p>
    <w:p w14:paraId="1132C91B" w14:textId="5D57AD47" w:rsidR="00FD2EF0" w:rsidRPr="006A4A5F" w:rsidRDefault="00FD2EF0" w:rsidP="00FD2EF0">
      <w:pPr>
        <w:overflowPunct/>
        <w:autoSpaceDE/>
        <w:autoSpaceDN/>
        <w:snapToGrid w:val="0"/>
        <w:spacing w:after="0"/>
        <w:textAlignment w:val="auto"/>
        <w:rPr>
          <w:rFonts w:ascii="Arial" w:eastAsia="Yu Mincho" w:hAnsi="Arial" w:cs="Arial"/>
          <w:b/>
          <w:bCs/>
          <w:lang w:eastAsia="ja-JP"/>
        </w:rPr>
      </w:pPr>
      <w:r w:rsidRPr="006A4A5F">
        <w:rPr>
          <w:rFonts w:ascii="Arial" w:eastAsia="Yu Mincho" w:hAnsi="Arial" w:cs="Arial"/>
          <w:b/>
          <w:bCs/>
          <w:lang w:eastAsia="ja-JP"/>
        </w:rPr>
        <w:t>RAN5#92-e</w:t>
      </w:r>
    </w:p>
    <w:p w14:paraId="3E999847"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R5-215950, Completing CQI reporting test case with 256QAM, Huawei, HiSilicon</w:t>
      </w:r>
    </w:p>
    <w:p w14:paraId="2573BAE1"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R5-216076</w:t>
      </w:r>
      <w:r w:rsidRPr="006A4A5F">
        <w:rPr>
          <w:rFonts w:ascii="Arial" w:eastAsia="Yu Mincho" w:hAnsi="Arial" w:cs="Arial" w:hint="eastAsia"/>
          <w:sz w:val="20"/>
          <w:szCs w:val="20"/>
        </w:rPr>
        <w:t>,</w:t>
      </w:r>
      <w:r w:rsidRPr="006A4A5F">
        <w:rPr>
          <w:rFonts w:ascii="Arial" w:eastAsia="Yu Mincho" w:hAnsi="Arial" w:cs="Arial"/>
          <w:sz w:val="20"/>
          <w:szCs w:val="20"/>
        </w:rPr>
        <w:t xml:space="preserve"> Addition of FR2 DL 256QAM demodulation test case, China Telecom</w:t>
      </w:r>
    </w:p>
    <w:p w14:paraId="63D51078"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R5-214533, Updates on FRC for FR2 DL 256QAM, China Tele</w:t>
      </w:r>
      <w:r w:rsidRPr="006A4A5F">
        <w:rPr>
          <w:rFonts w:ascii="Arial" w:eastAsia="Yu Mincho" w:hAnsi="Arial" w:cs="Arial" w:hint="eastAsia"/>
          <w:sz w:val="20"/>
          <w:szCs w:val="20"/>
        </w:rPr>
        <w:t>co</w:t>
      </w:r>
      <w:r w:rsidRPr="006A4A5F">
        <w:rPr>
          <w:rFonts w:ascii="Arial" w:eastAsia="Yu Mincho" w:hAnsi="Arial" w:cs="Arial"/>
          <w:sz w:val="20"/>
          <w:szCs w:val="20"/>
        </w:rPr>
        <w:t>m</w:t>
      </w:r>
    </w:p>
    <w:p w14:paraId="7FE5B769"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R5-214534, Addition of applicability for FR2 DL 256QAM demodulation test case, China Telecom</w:t>
      </w:r>
    </w:p>
    <w:p w14:paraId="2ABA45F6" w14:textId="77777777"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R5-216077, Test applicability for FR2 256QAM CQI reporting, Huawei, HiSilicon</w:t>
      </w:r>
    </w:p>
    <w:p w14:paraId="4CDC6849" w14:textId="6B3A18A9" w:rsidR="00FD2EF0" w:rsidRPr="006A4A5F" w:rsidRDefault="00FD2EF0" w:rsidP="00FD2EF0">
      <w:pPr>
        <w:pStyle w:val="aff7"/>
        <w:numPr>
          <w:ilvl w:val="0"/>
          <w:numId w:val="25"/>
        </w:numPr>
        <w:snapToGrid w:val="0"/>
        <w:ind w:leftChars="0"/>
        <w:jc w:val="left"/>
        <w:rPr>
          <w:rFonts w:ascii="Arial" w:eastAsia="Yu Mincho" w:hAnsi="Arial" w:cs="Arial"/>
          <w:sz w:val="20"/>
          <w:szCs w:val="20"/>
        </w:rPr>
      </w:pPr>
      <w:r w:rsidRPr="006A4A5F">
        <w:rPr>
          <w:rFonts w:ascii="Arial" w:eastAsia="Yu Mincho" w:hAnsi="Arial" w:cs="Arial"/>
          <w:sz w:val="20"/>
          <w:szCs w:val="20"/>
        </w:rPr>
        <w:t>R5-214539, WP UE Conformance Test Aspects for add support of NR DL 256QAM for FR2 RAN5#92e, China Telecom</w:t>
      </w:r>
    </w:p>
    <w:p w14:paraId="747D2DC4" w14:textId="77777777" w:rsidR="006A4A5F" w:rsidRPr="00FD2EF0" w:rsidRDefault="006A4A5F" w:rsidP="006A4A5F">
      <w:pPr>
        <w:pStyle w:val="aff7"/>
        <w:snapToGrid w:val="0"/>
        <w:ind w:leftChars="0" w:left="0"/>
        <w:jc w:val="left"/>
        <w:rPr>
          <w:rFonts w:ascii="Arial" w:eastAsia="Yu Mincho" w:hAnsi="Arial" w:cs="Arial"/>
          <w:sz w:val="20"/>
          <w:szCs w:val="20"/>
        </w:rPr>
      </w:pPr>
    </w:p>
    <w:p w14:paraId="0151B8C9" w14:textId="365FA63E" w:rsidR="006A4A5F" w:rsidRPr="00FD2EF0" w:rsidRDefault="006A4A5F" w:rsidP="006A4A5F">
      <w:pPr>
        <w:overflowPunct/>
        <w:autoSpaceDE/>
        <w:autoSpaceDN/>
        <w:snapToGrid w:val="0"/>
        <w:spacing w:after="0"/>
        <w:textAlignment w:val="auto"/>
        <w:rPr>
          <w:rFonts w:ascii="Arial" w:eastAsia="Yu Mincho" w:hAnsi="Arial" w:cs="Arial"/>
          <w:b/>
          <w:bCs/>
          <w:highlight w:val="yellow"/>
          <w:lang w:eastAsia="ja-JP"/>
        </w:rPr>
      </w:pPr>
      <w:r w:rsidRPr="00FD2EF0">
        <w:rPr>
          <w:rFonts w:ascii="Arial" w:eastAsia="Yu Mincho" w:hAnsi="Arial" w:cs="Arial"/>
          <w:b/>
          <w:bCs/>
          <w:highlight w:val="yellow"/>
          <w:lang w:eastAsia="ja-JP"/>
        </w:rPr>
        <w:t>RAN5#9</w:t>
      </w:r>
      <w:r>
        <w:rPr>
          <w:rFonts w:ascii="Arial" w:eastAsia="Yu Mincho" w:hAnsi="Arial" w:cs="Arial"/>
          <w:b/>
          <w:bCs/>
          <w:highlight w:val="yellow"/>
          <w:lang w:eastAsia="ja-JP"/>
        </w:rPr>
        <w:t>3</w:t>
      </w:r>
      <w:r w:rsidRPr="00FD2EF0">
        <w:rPr>
          <w:rFonts w:ascii="Arial" w:eastAsia="Yu Mincho" w:hAnsi="Arial" w:cs="Arial"/>
          <w:b/>
          <w:bCs/>
          <w:highlight w:val="yellow"/>
          <w:lang w:eastAsia="ja-JP"/>
        </w:rPr>
        <w:t>-e</w:t>
      </w:r>
    </w:p>
    <w:p w14:paraId="229D6505" w14:textId="77777777" w:rsidR="006A4A5F" w:rsidRPr="006A4A5F" w:rsidRDefault="006A4A5F" w:rsidP="006A4A5F">
      <w:pPr>
        <w:pStyle w:val="aff7"/>
        <w:numPr>
          <w:ilvl w:val="0"/>
          <w:numId w:val="26"/>
        </w:numPr>
        <w:snapToGrid w:val="0"/>
        <w:ind w:leftChars="0"/>
        <w:rPr>
          <w:rFonts w:ascii="Arial" w:eastAsia="Yu Mincho" w:hAnsi="Arial" w:cs="Arial"/>
          <w:sz w:val="20"/>
          <w:szCs w:val="20"/>
          <w:highlight w:val="yellow"/>
        </w:rPr>
      </w:pPr>
      <w:r w:rsidRPr="006A4A5F">
        <w:rPr>
          <w:rFonts w:ascii="Arial" w:eastAsia="Yu Mincho" w:hAnsi="Arial" w:cs="Arial"/>
          <w:sz w:val="20"/>
          <w:szCs w:val="20"/>
          <w:highlight w:val="yellow"/>
        </w:rPr>
        <w:t>R5-216546, Addition of test configuration for FR2 DL 256QAM to Maximum input level, Nokia, Nokia Shanghai Bell</w:t>
      </w:r>
    </w:p>
    <w:p w14:paraId="0B392E90" w14:textId="77777777" w:rsidR="006A4A5F" w:rsidRPr="006A4A5F" w:rsidRDefault="006A4A5F" w:rsidP="006A4A5F">
      <w:pPr>
        <w:pStyle w:val="aff7"/>
        <w:numPr>
          <w:ilvl w:val="0"/>
          <w:numId w:val="26"/>
        </w:numPr>
        <w:snapToGrid w:val="0"/>
        <w:ind w:leftChars="0"/>
        <w:rPr>
          <w:rFonts w:ascii="Arial" w:eastAsia="Yu Mincho" w:hAnsi="Arial" w:cs="Arial"/>
          <w:sz w:val="20"/>
          <w:szCs w:val="20"/>
          <w:highlight w:val="yellow"/>
        </w:rPr>
      </w:pPr>
      <w:r w:rsidRPr="006A4A5F">
        <w:rPr>
          <w:rFonts w:ascii="Arial" w:eastAsia="Yu Mincho" w:hAnsi="Arial" w:cs="Arial"/>
          <w:sz w:val="20"/>
          <w:szCs w:val="20"/>
          <w:highlight w:val="yellow"/>
        </w:rPr>
        <w:t>R5-216547, TP analysis for FR2 DL 256QAM to Maximum input level, Nokia, Nokia Shanghai Bell</w:t>
      </w:r>
    </w:p>
    <w:p w14:paraId="2BBBF134" w14:textId="77777777" w:rsidR="006A4A5F" w:rsidRPr="006A4A5F" w:rsidRDefault="006A4A5F" w:rsidP="006A4A5F">
      <w:pPr>
        <w:pStyle w:val="aff7"/>
        <w:numPr>
          <w:ilvl w:val="0"/>
          <w:numId w:val="26"/>
        </w:numPr>
        <w:snapToGrid w:val="0"/>
        <w:ind w:leftChars="0"/>
        <w:rPr>
          <w:rFonts w:ascii="Arial" w:eastAsia="Yu Mincho" w:hAnsi="Arial" w:cs="Arial"/>
          <w:sz w:val="20"/>
          <w:szCs w:val="20"/>
          <w:highlight w:val="yellow"/>
        </w:rPr>
      </w:pPr>
      <w:r w:rsidRPr="006A4A5F">
        <w:rPr>
          <w:rFonts w:ascii="Arial" w:eastAsia="Yu Mincho" w:hAnsi="Arial" w:cs="Arial"/>
          <w:sz w:val="20"/>
          <w:szCs w:val="20"/>
          <w:highlight w:val="yellow"/>
        </w:rPr>
        <w:t>R5-216548, TP analysis for FR2 DL 256QAM to Maximum input level for CA, Nokia, Nokia Shanghai Bell</w:t>
      </w:r>
    </w:p>
    <w:p w14:paraId="1D3B0DFB" w14:textId="4223D23A" w:rsidR="006A4A5F" w:rsidRPr="006A4A5F" w:rsidRDefault="006A4A5F" w:rsidP="006A4A5F">
      <w:pPr>
        <w:pStyle w:val="aff7"/>
        <w:numPr>
          <w:ilvl w:val="0"/>
          <w:numId w:val="26"/>
        </w:numPr>
        <w:snapToGrid w:val="0"/>
        <w:ind w:leftChars="0"/>
        <w:jc w:val="left"/>
        <w:rPr>
          <w:rFonts w:ascii="Arial" w:eastAsia="Yu Mincho" w:hAnsi="Arial" w:cs="Arial"/>
          <w:sz w:val="20"/>
          <w:szCs w:val="20"/>
          <w:highlight w:val="yellow"/>
        </w:rPr>
      </w:pPr>
      <w:r w:rsidRPr="006A4A5F">
        <w:rPr>
          <w:rFonts w:ascii="Arial" w:eastAsia="Yu Mincho" w:hAnsi="Arial" w:cs="Arial"/>
          <w:sz w:val="20"/>
          <w:szCs w:val="20"/>
          <w:highlight w:val="yellow"/>
        </w:rPr>
        <w:t>R5-217310, WP UE Conformance Test Aspects for add support of NR DL 256QAM for FR2 RAN5#93e, China Telecom</w:t>
      </w:r>
    </w:p>
    <w:p w14:paraId="7344C326" w14:textId="1B951C74" w:rsidR="006A4A5F" w:rsidRPr="006A4A5F" w:rsidRDefault="006A4A5F" w:rsidP="006A4A5F">
      <w:pPr>
        <w:pStyle w:val="aff7"/>
        <w:numPr>
          <w:ilvl w:val="0"/>
          <w:numId w:val="26"/>
        </w:numPr>
        <w:snapToGrid w:val="0"/>
        <w:ind w:leftChars="0"/>
        <w:jc w:val="left"/>
        <w:rPr>
          <w:rFonts w:ascii="Arial" w:eastAsia="Yu Mincho" w:hAnsi="Arial" w:cs="Arial"/>
          <w:sz w:val="20"/>
          <w:szCs w:val="20"/>
          <w:highlight w:val="yellow"/>
        </w:rPr>
      </w:pPr>
      <w:r w:rsidRPr="006A4A5F">
        <w:rPr>
          <w:rFonts w:ascii="Arial" w:eastAsia="Yu Mincho" w:hAnsi="Arial" w:cs="Arial"/>
          <w:sz w:val="20"/>
          <w:szCs w:val="20"/>
          <w:highlight w:val="yellow"/>
        </w:rPr>
        <w:t>R5-217311, SR UE Conformance Test Aspects for add support of NR DL 256QAM for FR2 RAN5#93e, China Telecom</w:t>
      </w:r>
    </w:p>
    <w:p w14:paraId="27D01332" w14:textId="77777777" w:rsidR="006A4A5F" w:rsidRPr="006A4A5F" w:rsidRDefault="006A4A5F" w:rsidP="00287ED7">
      <w:pPr>
        <w:overflowPunct/>
        <w:autoSpaceDE/>
        <w:autoSpaceDN/>
        <w:snapToGrid w:val="0"/>
        <w:spacing w:after="0"/>
        <w:textAlignment w:val="auto"/>
        <w:rPr>
          <w:rFonts w:ascii="Arial" w:eastAsia="Yu Mincho" w:hAnsi="Arial" w:cs="Arial"/>
          <w:b/>
          <w:bCs/>
          <w:lang w:val="en-US" w:eastAsia="ja-JP"/>
        </w:rPr>
      </w:pPr>
    </w:p>
    <w:sectPr w:rsidR="006A4A5F" w:rsidRPr="006A4A5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37CC1" w14:textId="77777777" w:rsidR="005A047C" w:rsidRDefault="005A047C">
      <w:r>
        <w:separator/>
      </w:r>
    </w:p>
  </w:endnote>
  <w:endnote w:type="continuationSeparator" w:id="0">
    <w:p w14:paraId="044F22A9" w14:textId="77777777" w:rsidR="005A047C" w:rsidRDefault="005A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ABE2D" w14:textId="77777777" w:rsidR="005A047C" w:rsidRDefault="005A047C">
      <w:r>
        <w:separator/>
      </w:r>
    </w:p>
  </w:footnote>
  <w:footnote w:type="continuationSeparator" w:id="0">
    <w:p w14:paraId="74C722A4" w14:textId="77777777" w:rsidR="005A047C" w:rsidRDefault="005A04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3"/>
  </w:num>
  <w:num w:numId="4">
    <w:abstractNumId w:val="19"/>
  </w:num>
  <w:num w:numId="5">
    <w:abstractNumId w:val="9"/>
  </w:num>
  <w:num w:numId="6">
    <w:abstractNumId w:val="24"/>
  </w:num>
  <w:num w:numId="7">
    <w:abstractNumId w:val="3"/>
  </w:num>
  <w:num w:numId="8">
    <w:abstractNumId w:val="8"/>
  </w:num>
  <w:num w:numId="9">
    <w:abstractNumId w:val="16"/>
  </w:num>
  <w:num w:numId="10">
    <w:abstractNumId w:val="25"/>
  </w:num>
  <w:num w:numId="11">
    <w:abstractNumId w:val="17"/>
  </w:num>
  <w:num w:numId="12">
    <w:abstractNumId w:val="15"/>
  </w:num>
  <w:num w:numId="13">
    <w:abstractNumId w:val="21"/>
  </w:num>
  <w:num w:numId="14">
    <w:abstractNumId w:val="5"/>
  </w:num>
  <w:num w:numId="15">
    <w:abstractNumId w:val="12"/>
  </w:num>
  <w:num w:numId="16">
    <w:abstractNumId w:val="4"/>
  </w:num>
  <w:num w:numId="17">
    <w:abstractNumId w:val="11"/>
  </w:num>
  <w:num w:numId="18">
    <w:abstractNumId w:val="22"/>
  </w:num>
  <w:num w:numId="19">
    <w:abstractNumId w:val="20"/>
  </w:num>
  <w:num w:numId="20">
    <w:abstractNumId w:val="6"/>
  </w:num>
  <w:num w:numId="21">
    <w:abstractNumId w:val="14"/>
  </w:num>
  <w:num w:numId="22">
    <w:abstractNumId w:val="18"/>
  </w:num>
  <w:num w:numId="23">
    <w:abstractNumId w:val="7"/>
  </w:num>
  <w:num w:numId="24">
    <w:abstractNumId w:val="13"/>
  </w:num>
  <w:num w:numId="25">
    <w:abstractNumId w:val="2"/>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D17BC"/>
    <w:rsid w:val="000D2186"/>
    <w:rsid w:val="000E4F35"/>
    <w:rsid w:val="000F6C1C"/>
    <w:rsid w:val="000F7D68"/>
    <w:rsid w:val="00116F4B"/>
    <w:rsid w:val="00124924"/>
    <w:rsid w:val="00137471"/>
    <w:rsid w:val="00140C61"/>
    <w:rsid w:val="00150FD3"/>
    <w:rsid w:val="0015535B"/>
    <w:rsid w:val="00160C1C"/>
    <w:rsid w:val="001721AA"/>
    <w:rsid w:val="00177BA4"/>
    <w:rsid w:val="00184428"/>
    <w:rsid w:val="00187F1B"/>
    <w:rsid w:val="001A1326"/>
    <w:rsid w:val="001A248F"/>
    <w:rsid w:val="001A3B5F"/>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9390A"/>
    <w:rsid w:val="00394AB0"/>
    <w:rsid w:val="00396252"/>
    <w:rsid w:val="003A2126"/>
    <w:rsid w:val="003A4B47"/>
    <w:rsid w:val="003B24AF"/>
    <w:rsid w:val="003B5425"/>
    <w:rsid w:val="003B7182"/>
    <w:rsid w:val="003D5036"/>
    <w:rsid w:val="003D764D"/>
    <w:rsid w:val="003E3A1A"/>
    <w:rsid w:val="0040091C"/>
    <w:rsid w:val="004041C2"/>
    <w:rsid w:val="00406D7A"/>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047C"/>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B3806"/>
    <w:rsid w:val="008C1698"/>
    <w:rsid w:val="008C1A3D"/>
    <w:rsid w:val="008C2472"/>
    <w:rsid w:val="008D01C3"/>
    <w:rsid w:val="008D1E13"/>
    <w:rsid w:val="008D6549"/>
    <w:rsid w:val="008D70D2"/>
    <w:rsid w:val="008E7F24"/>
    <w:rsid w:val="00900AE8"/>
    <w:rsid w:val="00900DAD"/>
    <w:rsid w:val="0091408E"/>
    <w:rsid w:val="00922508"/>
    <w:rsid w:val="00931870"/>
    <w:rsid w:val="009378CA"/>
    <w:rsid w:val="00940F74"/>
    <w:rsid w:val="0095025E"/>
    <w:rsid w:val="00955C4C"/>
    <w:rsid w:val="00956E64"/>
    <w:rsid w:val="00962560"/>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72B10"/>
    <w:rsid w:val="00F7570E"/>
    <w:rsid w:val="00F77359"/>
    <w:rsid w:val="00F86A73"/>
    <w:rsid w:val="00FB4ADB"/>
    <w:rsid w:val="00FB5D55"/>
    <w:rsid w:val="00FC345B"/>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Pages>
  <Words>814</Words>
  <Characters>4646</Characters>
  <Application>Microsoft Office Word</Application>
  <DocSecurity>0</DocSecurity>
  <Lines>38</Lines>
  <Paragraphs>10</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5450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4</cp:revision>
  <dcterms:created xsi:type="dcterms:W3CDTF">2021-11-26T06:17:00Z</dcterms:created>
  <dcterms:modified xsi:type="dcterms:W3CDTF">2021-11-26T06:17:00Z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